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center"/>
        <w:rPr>
          <w:rFonts w:ascii="宋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>20</w:t>
      </w:r>
      <w:r>
        <w:rPr>
          <w:rFonts w:hint="eastAsia" w:ascii="宋体" w:hAnsi="宋体"/>
          <w:sz w:val="32"/>
          <w:szCs w:val="32"/>
        </w:rPr>
        <w:t>22</w:t>
      </w:r>
      <w:r>
        <w:rPr>
          <w:rFonts w:ascii="宋体" w:hAnsi="宋体"/>
          <w:sz w:val="32"/>
          <w:szCs w:val="32"/>
        </w:rPr>
        <w:t>年硕士研究生招生考试大纲</w:t>
      </w:r>
      <w:r>
        <w:rPr>
          <w:rFonts w:hint="eastAsia" w:ascii="宋体" w:hAnsi="宋体"/>
          <w:sz w:val="32"/>
          <w:szCs w:val="32"/>
        </w:rPr>
        <w:t>及</w:t>
      </w:r>
      <w:r>
        <w:rPr>
          <w:rFonts w:ascii="宋体" w:hAnsi="宋体"/>
          <w:sz w:val="32"/>
          <w:szCs w:val="32"/>
        </w:rPr>
        <w:t>参考书目</w:t>
      </w:r>
    </w:p>
    <w:p>
      <w:pPr>
        <w:spacing w:line="480" w:lineRule="auto"/>
        <w:ind w:left="-525" w:leftChars="-250" w:firstLine="600" w:firstLineChars="200"/>
        <w:jc w:val="both"/>
        <w:rPr>
          <w:rFonts w:hint="eastAsia" w:ascii="宋体" w:hAnsi="宋体" w:eastAsia="宋体"/>
          <w:sz w:val="30"/>
          <w:lang w:val="en-US" w:eastAsia="zh-CN"/>
        </w:rPr>
      </w:pPr>
      <w:r>
        <w:rPr>
          <w:rFonts w:hint="eastAsia" w:ascii="宋体" w:hAnsi="宋体"/>
          <w:sz w:val="30"/>
        </w:rPr>
        <w:t>满分：150</w:t>
      </w:r>
      <w:r>
        <w:rPr>
          <w:rFonts w:hint="eastAsia" w:ascii="宋体" w:hAnsi="宋体"/>
          <w:sz w:val="30"/>
          <w:lang w:val="en-US" w:eastAsia="zh-CN"/>
        </w:rPr>
        <w:t>分</w:t>
      </w:r>
    </w:p>
    <w:p>
      <w:pPr>
        <w:spacing w:line="480" w:lineRule="auto"/>
        <w:ind w:left="-525" w:leftChars="-250" w:firstLine="450" w:firstLineChars="150"/>
        <w:rPr>
          <w:rFonts w:hint="eastAsia" w:ascii="宋体" w:hAnsi="宋体" w:eastAsia="宋体"/>
          <w:sz w:val="30"/>
          <w:lang w:eastAsia="zh-CN"/>
        </w:rPr>
      </w:pPr>
      <w:r>
        <w:rPr>
          <w:rFonts w:hint="eastAsia" w:ascii="宋体" w:hAnsi="宋体"/>
          <w:sz w:val="30"/>
        </w:rPr>
        <w:t>考试科目名称（代码）：</w:t>
      </w:r>
      <w:r>
        <w:rPr>
          <w:rFonts w:hint="eastAsia" w:ascii="宋体" w:hAnsi="宋体"/>
          <w:b/>
          <w:bCs/>
          <w:sz w:val="30"/>
        </w:rPr>
        <w:t>动物传染病学</w:t>
      </w:r>
      <w:r>
        <w:rPr>
          <w:rFonts w:hint="eastAsia" w:ascii="宋体" w:hAnsi="宋体"/>
          <w:b/>
          <w:bCs/>
          <w:sz w:val="30"/>
          <w:lang w:eastAsia="zh-CN"/>
        </w:rPr>
        <w:t>（</w:t>
      </w:r>
      <w:r>
        <w:rPr>
          <w:rFonts w:hint="eastAsia" w:ascii="宋体" w:hAnsi="宋体"/>
          <w:b/>
          <w:bCs/>
          <w:sz w:val="30"/>
          <w:lang w:val="en-US" w:eastAsia="zh-CN"/>
        </w:rPr>
        <w:t>917</w:t>
      </w:r>
      <w:r>
        <w:rPr>
          <w:rFonts w:hint="eastAsia" w:ascii="宋体" w:hAnsi="宋体"/>
          <w:b/>
          <w:bCs/>
          <w:sz w:val="30"/>
          <w:lang w:eastAsia="zh-CN"/>
        </w:rPr>
        <w:t>）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第一章  家畜传染病的传染过程和流行过程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1. 感染和传染病的概念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（1）传染病、感染的概</w:t>
      </w:r>
      <w:bookmarkStart w:id="0" w:name="_GoBack"/>
      <w:bookmarkEnd w:id="0"/>
      <w:r>
        <w:rPr>
          <w:rFonts w:hint="eastAsia"/>
          <w:sz w:val="24"/>
        </w:rPr>
        <w:t>念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（2）传染病的特征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2. 感染的类型和传染病的分类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感染的类型：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（1）外源性和内源性感染的概念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（2）单纯感染、混合感染和继发感染的概念。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（3）显性感染和隐性感染的概念，顿挫型和一过性感染。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（4）局部感染和全身感染的概念。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（5）典型感染和非典型感染。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（6）良性感染和恶性感染。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（7）最急性、急性、亚急性和慢性感染。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（8）病毒的持续性感染和慢性病毒感染的概念。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传染病的分类：动物A类疫病和B类疫病。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3. 传染病的发展阶段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潜伏期、前驱期、明显期、转归期的概念。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4. 家畜传染病流行过程的基本环节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（1）传染源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（2）传播途径和方式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传播途径的概念、垂直传播和水平传播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（3）动物的易感性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易感性的概念，影响动物易感性的因素。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5. 疫源地和自然疫源地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疫点、疫区、疫源地、自然疫源地、自然疫源性疾病的概念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6. 流行过程发展的某些规律性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（1）流行过程的表现形式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散发、地方流行性、流行性、大流行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（2）流行过程的季节性和周期性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7. 影响流行过程的因素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（1）自然因素（2）社会因素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第二章  传染病的防疫措施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1. 防疫工作的基本原则和内容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（1）防疫工作的基本原则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2. 防疫工作的基本内容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（1）平时的预防措施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（2）发生疫病时的扑灭措施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3. 疫情报告和诊断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（1）疫情报告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需向上级有关动物防疫机构报告的动物疫病。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（2）诊断家畜传染病常用的方法：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临诊综合诊断（临床诊断、流行病学诊断、病理解剖学诊断）、实验室诊断（病理组织学诊断、微生物学诊断、免疫学诊断、分子生物学诊断）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4. 检疫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检疫的概念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5. 隔离和封锁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（1）隔离</w:t>
      </w:r>
    </w:p>
    <w:p>
      <w:pPr>
        <w:spacing w:line="360" w:lineRule="auto"/>
        <w:ind w:firstLine="720" w:firstLineChars="300"/>
        <w:rPr>
          <w:sz w:val="24"/>
        </w:rPr>
      </w:pPr>
      <w:r>
        <w:rPr>
          <w:rFonts w:hint="eastAsia"/>
          <w:sz w:val="24"/>
        </w:rPr>
        <w:t>对病畜、可疑感染家畜和假定健康家畜分别对待。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（2）封锁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封锁的疫点应采取的措施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封锁的疫区应采取的措施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受威胁区及其应采取的主要措施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解除封锁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6. 传染病病畜的治疗</w:t>
      </w:r>
    </w:p>
    <w:p>
      <w:pPr>
        <w:spacing w:line="360" w:lineRule="auto"/>
        <w:ind w:firstLine="720" w:firstLineChars="300"/>
        <w:rPr>
          <w:sz w:val="24"/>
        </w:rPr>
      </w:pPr>
      <w:r>
        <w:rPr>
          <w:rFonts w:hint="eastAsia"/>
          <w:sz w:val="24"/>
        </w:rPr>
        <w:t>特异性疗法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7. 消毒、杀虫、灭鼠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（1）消毒  预防为主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消毒、 预防性消毒、临时消毒、终末消毒的概念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 常用消毒方法：机械性清除、物理消毒法、化学消毒法、生物热消毒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 xml:space="preserve">（2）杀虫  </w:t>
      </w:r>
    </w:p>
    <w:p>
      <w:pPr>
        <w:spacing w:line="360" w:lineRule="auto"/>
        <w:ind w:firstLine="720" w:firstLineChars="300"/>
        <w:rPr>
          <w:sz w:val="24"/>
        </w:rPr>
      </w:pPr>
      <w:r>
        <w:rPr>
          <w:rFonts w:hint="eastAsia"/>
          <w:sz w:val="24"/>
        </w:rPr>
        <w:t>虻、蝇、蚊、蜱等节肢动物都是家畜疫病的重要传播媒介，了解物理杀虫法、生物杀虫法、药物杀虫法。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 xml:space="preserve">（3）灭鼠  </w:t>
      </w:r>
    </w:p>
    <w:p>
      <w:pPr>
        <w:spacing w:line="360" w:lineRule="auto"/>
        <w:ind w:firstLine="960" w:firstLineChars="400"/>
        <w:rPr>
          <w:sz w:val="24"/>
        </w:rPr>
      </w:pPr>
      <w:r>
        <w:rPr>
          <w:rFonts w:hint="eastAsia"/>
          <w:sz w:val="24"/>
        </w:rPr>
        <w:t>了解常用灭鼠方法。</w:t>
      </w:r>
    </w:p>
    <w:p>
      <w:pPr>
        <w:spacing w:line="36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8. 免疫接种和药物预防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免疫接种的概念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（1）预防接种</w:t>
      </w:r>
    </w:p>
    <w:p>
      <w:pPr>
        <w:spacing w:line="360" w:lineRule="auto"/>
        <w:ind w:firstLine="960" w:firstLineChars="400"/>
        <w:rPr>
          <w:sz w:val="24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</w:instrText>
      </w:r>
      <w:r>
        <w:rPr>
          <w:rFonts w:hint="eastAsia"/>
          <w:sz w:val="24"/>
        </w:rPr>
        <w:instrText xml:space="preserve">= 1 \* GB3</w:instrText>
      </w:r>
      <w:r>
        <w:rPr>
          <w:sz w:val="24"/>
        </w:rPr>
        <w:instrText xml:space="preserve"> </w:instrText>
      </w:r>
      <w:r>
        <w:rPr>
          <w:sz w:val="24"/>
        </w:rPr>
        <w:fldChar w:fldCharType="separate"/>
      </w:r>
      <w:r>
        <w:rPr>
          <w:rFonts w:hint="eastAsia"/>
          <w:sz w:val="24"/>
        </w:rPr>
        <w:t>①</w:t>
      </w:r>
      <w:r>
        <w:rPr>
          <w:sz w:val="24"/>
        </w:rPr>
        <w:fldChar w:fldCharType="end"/>
      </w:r>
      <w:r>
        <w:rPr>
          <w:rFonts w:hint="eastAsia"/>
          <w:sz w:val="24"/>
        </w:rPr>
        <w:t>预防接种的概念</w:t>
      </w:r>
    </w:p>
    <w:p>
      <w:pPr>
        <w:spacing w:line="360" w:lineRule="auto"/>
        <w:ind w:firstLine="960" w:firstLineChars="400"/>
        <w:rPr>
          <w:sz w:val="24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</w:instrText>
      </w:r>
      <w:r>
        <w:rPr>
          <w:rFonts w:hint="eastAsia"/>
          <w:sz w:val="24"/>
        </w:rPr>
        <w:instrText xml:space="preserve">= 2 \* GB3</w:instrText>
      </w:r>
      <w:r>
        <w:rPr>
          <w:sz w:val="24"/>
        </w:rPr>
        <w:instrText xml:space="preserve"> </w:instrText>
      </w:r>
      <w:r>
        <w:rPr>
          <w:sz w:val="24"/>
        </w:rPr>
        <w:fldChar w:fldCharType="separate"/>
      </w:r>
      <w:r>
        <w:rPr>
          <w:rFonts w:hint="eastAsia"/>
          <w:sz w:val="24"/>
        </w:rPr>
        <w:t>②</w:t>
      </w:r>
      <w:r>
        <w:rPr>
          <w:sz w:val="24"/>
        </w:rPr>
        <w:fldChar w:fldCharType="end"/>
      </w:r>
      <w:r>
        <w:rPr>
          <w:rFonts w:hint="eastAsia"/>
          <w:sz w:val="24"/>
        </w:rPr>
        <w:t>疫苗的联合使用如何制定合理的免疫程序</w:t>
      </w:r>
    </w:p>
    <w:p>
      <w:pPr>
        <w:spacing w:line="360" w:lineRule="auto"/>
        <w:ind w:firstLine="960" w:firstLineChars="400"/>
        <w:rPr>
          <w:sz w:val="24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</w:instrText>
      </w:r>
      <w:r>
        <w:rPr>
          <w:rFonts w:hint="eastAsia"/>
          <w:sz w:val="24"/>
        </w:rPr>
        <w:instrText xml:space="preserve">= 3 \* GB3</w:instrText>
      </w:r>
      <w:r>
        <w:rPr>
          <w:sz w:val="24"/>
        </w:rPr>
        <w:instrText xml:space="preserve"> </w:instrText>
      </w:r>
      <w:r>
        <w:rPr>
          <w:sz w:val="24"/>
        </w:rPr>
        <w:fldChar w:fldCharType="separate"/>
      </w:r>
      <w:r>
        <w:rPr>
          <w:rFonts w:hint="eastAsia"/>
          <w:sz w:val="24"/>
        </w:rPr>
        <w:t>③</w:t>
      </w:r>
      <w:r>
        <w:rPr>
          <w:sz w:val="24"/>
        </w:rPr>
        <w:fldChar w:fldCharType="end"/>
      </w:r>
      <w:r>
        <w:rPr>
          <w:rFonts w:hint="eastAsia"/>
          <w:sz w:val="24"/>
        </w:rPr>
        <w:t>免疫接种失败的原因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（2）紧急接种</w:t>
      </w:r>
    </w:p>
    <w:p>
      <w:pPr>
        <w:spacing w:line="360" w:lineRule="auto"/>
        <w:ind w:firstLine="960" w:firstLineChars="400"/>
        <w:rPr>
          <w:sz w:val="24"/>
        </w:rPr>
      </w:pPr>
      <w:r>
        <w:rPr>
          <w:rFonts w:hint="eastAsia"/>
          <w:sz w:val="24"/>
        </w:rPr>
        <w:t>紧急免疫接种的概念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（3）药物预防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第三章  人畜共患传染病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痘病、口蹄疫、水疱性口炎、流行性感冒、狂犬病、流行性乙脑、轮状病毒感染、传染性海绵状脑病等病毒性人兽共患传染病的病原学、流行病学、临床症状、病理变化、综合防控等；大肠杆菌病、沙门氏菌病、巴氏杆菌病、布鲁氏杆菌病、结核病、炭疽、破伤风、链球菌病等细菌性人兽共患病的病原学、流行病学、临床症状、病理变化、综合防控等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第四章  猪的传染病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猪瘟、非洲猪瘟、猪伪狂犬病、猪繁殖与呼吸综合征、猪细小病毒病、猪圆环病毒病、猪传染性胃肠炎、猪流行性腹泻、猪水疱病的病原学、流行病学、临床症状、病理变化及综合防控。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猪丹毒、仔猪梭菌性肠炎、猪痢疾、猪支原体肺炎、猪传染性胸膜肺炎、猪传染性萎缩性鼻炎、副猪嗜血杆菌病的病原学、流行病学、临床症状、病理变化及综合防控。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猪的免疫抑制性疾病、猪的繁殖障碍性疾病、猪的腹泻性疾病、猪的呼吸道疾病等鉴别诊断。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第五章  马牛羊的传染病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马传染性贫血、小反刍兽疫、牛瘟、牛流行热、牛病毒性腹泻、蓝舌病、恶性卡他热、羊梭菌性疾病的病原学、流行病学、临床症状、病理变化及综合防控。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第六章  家禽的传染病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禽流感、新城疫、传染性支气管炎、传染性喉气管炎、传染性法氏囊、及传染性贫血、禽腺病毒感染、禽脑脊髓炎、禽呼肠孤病毒感染、马立克氏病、禽白血病、网状内皮组织增生症、鸭瘟、鸭病毒性肝炎、小鹅瘟、番鸭细小病毒病、禽副黏病毒感染的病原学、流行病学、临床症状、病理变化及综合防控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鸡传染性鼻炎、鸡毒支原体感染、鸭传染性浆膜炎、家禽念珠菌病的病原学、流行病学、临床症状、病理变化及综合防控。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禽的免疫抑制性疾病、禽的呼吸道疾病、</w:t>
      </w:r>
    </w:p>
    <w:p>
      <w:pPr>
        <w:spacing w:line="360" w:lineRule="auto"/>
        <w:ind w:firstLine="480" w:firstLineChars="200"/>
        <w:rPr>
          <w:sz w:val="24"/>
        </w:rPr>
      </w:pP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参考书目：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《兽医传染病学》陈溥言主编，中国农业出版社，2015年1</w:t>
      </w:r>
      <w:r>
        <w:rPr>
          <w:sz w:val="24"/>
        </w:rPr>
        <w:t>2</w:t>
      </w:r>
      <w:r>
        <w:rPr>
          <w:rFonts w:hint="eastAsia"/>
          <w:sz w:val="24"/>
        </w:rPr>
        <w:t>月，第6版。</w:t>
      </w:r>
    </w:p>
    <w:p>
      <w:pPr>
        <w:rPr>
          <w:rFonts w:ascii="宋体" w:hAnsi="宋体"/>
          <w:b/>
          <w:sz w:val="28"/>
          <w:szCs w:val="28"/>
        </w:rPr>
      </w:pPr>
    </w:p>
    <w:p>
      <w:pPr>
        <w:rPr>
          <w:rFonts w:ascii="宋体" w:hAnsi="宋体"/>
          <w:b/>
          <w:sz w:val="28"/>
          <w:szCs w:val="28"/>
        </w:rPr>
      </w:pPr>
    </w:p>
    <w:p>
      <w:pPr>
        <w:ind w:left="-107" w:leftChars="-107" w:hanging="117" w:hangingChars="42"/>
        <w:rPr>
          <w:rFonts w:ascii="宋体" w:hAnsi="宋体"/>
          <w:sz w:val="28"/>
          <w:szCs w:val="28"/>
        </w:rPr>
      </w:pPr>
    </w:p>
    <w:sectPr>
      <w:headerReference r:id="rId3" w:type="default"/>
      <w:pgSz w:w="11906" w:h="16838"/>
      <w:pgMar w:top="1134" w:right="1797" w:bottom="1134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57E"/>
    <w:rsid w:val="00015061"/>
    <w:rsid w:val="00022A68"/>
    <w:rsid w:val="00025103"/>
    <w:rsid w:val="0004144E"/>
    <w:rsid w:val="00042EA4"/>
    <w:rsid w:val="00061275"/>
    <w:rsid w:val="000D2BEE"/>
    <w:rsid w:val="000E1A5C"/>
    <w:rsid w:val="00127014"/>
    <w:rsid w:val="00155D84"/>
    <w:rsid w:val="00190BFA"/>
    <w:rsid w:val="002732B3"/>
    <w:rsid w:val="00292693"/>
    <w:rsid w:val="003123F0"/>
    <w:rsid w:val="00313284"/>
    <w:rsid w:val="003443DF"/>
    <w:rsid w:val="003C7093"/>
    <w:rsid w:val="003D33AD"/>
    <w:rsid w:val="003F15CE"/>
    <w:rsid w:val="00416DC3"/>
    <w:rsid w:val="00425CBE"/>
    <w:rsid w:val="00476768"/>
    <w:rsid w:val="004B1E7C"/>
    <w:rsid w:val="004B3D10"/>
    <w:rsid w:val="004D49D9"/>
    <w:rsid w:val="004D76DC"/>
    <w:rsid w:val="004F106A"/>
    <w:rsid w:val="0053104A"/>
    <w:rsid w:val="00534554"/>
    <w:rsid w:val="005360C2"/>
    <w:rsid w:val="00546DCD"/>
    <w:rsid w:val="005A5154"/>
    <w:rsid w:val="005D0103"/>
    <w:rsid w:val="005F7A27"/>
    <w:rsid w:val="006169A4"/>
    <w:rsid w:val="00666B96"/>
    <w:rsid w:val="006A1B41"/>
    <w:rsid w:val="006C081D"/>
    <w:rsid w:val="006D63F1"/>
    <w:rsid w:val="006D7FDE"/>
    <w:rsid w:val="00746E2F"/>
    <w:rsid w:val="00770640"/>
    <w:rsid w:val="0077383C"/>
    <w:rsid w:val="0078068D"/>
    <w:rsid w:val="007B3D2A"/>
    <w:rsid w:val="007B6438"/>
    <w:rsid w:val="007C4A8F"/>
    <w:rsid w:val="007D49AC"/>
    <w:rsid w:val="007F77A8"/>
    <w:rsid w:val="008030DF"/>
    <w:rsid w:val="0087402F"/>
    <w:rsid w:val="008B32CD"/>
    <w:rsid w:val="008C38C1"/>
    <w:rsid w:val="008D0841"/>
    <w:rsid w:val="008D5DF8"/>
    <w:rsid w:val="008E56A8"/>
    <w:rsid w:val="00935CD4"/>
    <w:rsid w:val="00964D54"/>
    <w:rsid w:val="009C3F8B"/>
    <w:rsid w:val="009C7C1F"/>
    <w:rsid w:val="009F1E35"/>
    <w:rsid w:val="009F62E5"/>
    <w:rsid w:val="00A16873"/>
    <w:rsid w:val="00AA1CE2"/>
    <w:rsid w:val="00B14FD6"/>
    <w:rsid w:val="00B427B9"/>
    <w:rsid w:val="00B44B95"/>
    <w:rsid w:val="00B551D4"/>
    <w:rsid w:val="00B76C22"/>
    <w:rsid w:val="00BC0824"/>
    <w:rsid w:val="00C015F4"/>
    <w:rsid w:val="00C1557E"/>
    <w:rsid w:val="00C24630"/>
    <w:rsid w:val="00C77562"/>
    <w:rsid w:val="00CC0154"/>
    <w:rsid w:val="00CC2C5D"/>
    <w:rsid w:val="00CD0BB1"/>
    <w:rsid w:val="00CF1182"/>
    <w:rsid w:val="00D2009E"/>
    <w:rsid w:val="00D47F93"/>
    <w:rsid w:val="00D904EF"/>
    <w:rsid w:val="00DC500E"/>
    <w:rsid w:val="00DD03A0"/>
    <w:rsid w:val="00DD557E"/>
    <w:rsid w:val="00DF2B21"/>
    <w:rsid w:val="00E03C85"/>
    <w:rsid w:val="00E057E0"/>
    <w:rsid w:val="00E2526E"/>
    <w:rsid w:val="00E777B8"/>
    <w:rsid w:val="00ED1CDB"/>
    <w:rsid w:val="00EE4E96"/>
    <w:rsid w:val="00F21954"/>
    <w:rsid w:val="00F33F6B"/>
    <w:rsid w:val="00F3630E"/>
    <w:rsid w:val="00F46776"/>
    <w:rsid w:val="00F715CF"/>
    <w:rsid w:val="00F77668"/>
    <w:rsid w:val="015B483D"/>
    <w:rsid w:val="016868C6"/>
    <w:rsid w:val="01ED68C9"/>
    <w:rsid w:val="027101BD"/>
    <w:rsid w:val="03DB6B08"/>
    <w:rsid w:val="04201D55"/>
    <w:rsid w:val="04990110"/>
    <w:rsid w:val="04C91D91"/>
    <w:rsid w:val="05AF55AE"/>
    <w:rsid w:val="05E65732"/>
    <w:rsid w:val="0AAD501C"/>
    <w:rsid w:val="0CB46D37"/>
    <w:rsid w:val="0DDD1907"/>
    <w:rsid w:val="0FF85A31"/>
    <w:rsid w:val="18235E35"/>
    <w:rsid w:val="1A0249BA"/>
    <w:rsid w:val="1CF90706"/>
    <w:rsid w:val="1F2211EC"/>
    <w:rsid w:val="1F343632"/>
    <w:rsid w:val="22267E6C"/>
    <w:rsid w:val="22515150"/>
    <w:rsid w:val="25BA3BB1"/>
    <w:rsid w:val="26D06F3A"/>
    <w:rsid w:val="29976F50"/>
    <w:rsid w:val="2AAE31A8"/>
    <w:rsid w:val="2D611D81"/>
    <w:rsid w:val="2F2568EC"/>
    <w:rsid w:val="2F6C61F3"/>
    <w:rsid w:val="33B4283F"/>
    <w:rsid w:val="34B3193C"/>
    <w:rsid w:val="34ED3F6F"/>
    <w:rsid w:val="352C377F"/>
    <w:rsid w:val="37455118"/>
    <w:rsid w:val="3B87459E"/>
    <w:rsid w:val="3CAD2ABC"/>
    <w:rsid w:val="3E2A2384"/>
    <w:rsid w:val="3E474CDC"/>
    <w:rsid w:val="3F9E2D96"/>
    <w:rsid w:val="40652D24"/>
    <w:rsid w:val="40FA5ADE"/>
    <w:rsid w:val="418271BE"/>
    <w:rsid w:val="433B6612"/>
    <w:rsid w:val="438C3F8A"/>
    <w:rsid w:val="44577EA1"/>
    <w:rsid w:val="449F2FCC"/>
    <w:rsid w:val="450F781D"/>
    <w:rsid w:val="45495429"/>
    <w:rsid w:val="457804EB"/>
    <w:rsid w:val="46B967BB"/>
    <w:rsid w:val="4D061B78"/>
    <w:rsid w:val="4FA366B4"/>
    <w:rsid w:val="50F12789"/>
    <w:rsid w:val="51913A58"/>
    <w:rsid w:val="51EB096B"/>
    <w:rsid w:val="567D3B03"/>
    <w:rsid w:val="56A949DB"/>
    <w:rsid w:val="586867F2"/>
    <w:rsid w:val="5A082158"/>
    <w:rsid w:val="5B867D89"/>
    <w:rsid w:val="5FA0661D"/>
    <w:rsid w:val="5FCC4EC9"/>
    <w:rsid w:val="60C31E3B"/>
    <w:rsid w:val="62FF4332"/>
    <w:rsid w:val="63D40AA8"/>
    <w:rsid w:val="68574240"/>
    <w:rsid w:val="68622628"/>
    <w:rsid w:val="687B5AB6"/>
    <w:rsid w:val="69932B4E"/>
    <w:rsid w:val="6A436DD5"/>
    <w:rsid w:val="6BA45207"/>
    <w:rsid w:val="6DED40F6"/>
    <w:rsid w:val="6E1129A9"/>
    <w:rsid w:val="7259346F"/>
    <w:rsid w:val="739C711E"/>
    <w:rsid w:val="73D71230"/>
    <w:rsid w:val="76FF0B3A"/>
    <w:rsid w:val="774275AA"/>
    <w:rsid w:val="77911FE7"/>
    <w:rsid w:val="7A065548"/>
    <w:rsid w:val="7BA76B71"/>
    <w:rsid w:val="7C0554C3"/>
    <w:rsid w:val="7D035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批注框文本 字符"/>
    <w:basedOn w:val="6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CA20917-AF02-4155-8713-A9AE1263F42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303</Words>
  <Characters>1731</Characters>
  <Lines>14</Lines>
  <Paragraphs>4</Paragraphs>
  <TotalTime>12</TotalTime>
  <ScaleCrop>false</ScaleCrop>
  <LinksUpToDate>false</LinksUpToDate>
  <CharactersWithSpaces>2030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2018-05-17T00:59:00Z</dcterms:created>
  <dc:creator>linxh</dc:creator>
  <cp:lastModifiedBy>xiaochan</cp:lastModifiedBy>
  <cp:lastPrinted>2018-05-21T02:51:00Z</cp:lastPrinted>
  <dcterms:modified xsi:type="dcterms:W3CDTF">2021-07-21T04:12:09Z</dcterms:modified>
  <cp:revision>99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7FE1FBE8E43545AF91E7913B216E2132</vt:lpwstr>
  </property>
</Properties>
</file>